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543F1" w14:textId="70C12772" w:rsidR="0068169B" w:rsidRPr="00001839" w:rsidRDefault="0068169B" w:rsidP="002A68E8">
      <w:pPr>
        <w:spacing w:after="0" w:line="257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23592591"/>
      <w:bookmarkStart w:id="1" w:name="_Toc214229927"/>
      <w:r w:rsidRPr="00001839">
        <w:rPr>
          <w:rFonts w:ascii="Times New Roman" w:hAnsi="Times New Roman" w:cs="Times New Roman"/>
          <w:sz w:val="28"/>
          <w:szCs w:val="28"/>
        </w:rPr>
        <w:t>Приложение 1</w:t>
      </w:r>
      <w:r w:rsidR="00F23783">
        <w:rPr>
          <w:rFonts w:ascii="Times New Roman" w:hAnsi="Times New Roman" w:cs="Times New Roman"/>
          <w:sz w:val="28"/>
          <w:szCs w:val="28"/>
        </w:rPr>
        <w:t>7</w:t>
      </w:r>
      <w:bookmarkStart w:id="2" w:name="_GoBack"/>
      <w:bookmarkEnd w:id="2"/>
      <w:r w:rsidRPr="000018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AC89F1" w14:textId="77777777" w:rsidR="00001839" w:rsidRDefault="00001839" w:rsidP="002A68E8">
      <w:pPr>
        <w:pStyle w:val="1"/>
        <w:numPr>
          <w:ilvl w:val="0"/>
          <w:numId w:val="0"/>
        </w:numPr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224368556"/>
    </w:p>
    <w:p w14:paraId="1D1EED4B" w14:textId="5D3FF526" w:rsidR="003A3D3E" w:rsidRPr="003A3D3E" w:rsidRDefault="003A3D3E" w:rsidP="002A68E8">
      <w:pPr>
        <w:pStyle w:val="1"/>
        <w:numPr>
          <w:ilvl w:val="0"/>
          <w:numId w:val="0"/>
        </w:numPr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Памятка по работе с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многодозовыми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флаконами</w:t>
      </w:r>
      <w:bookmarkEnd w:id="0"/>
      <w:bookmarkEnd w:id="1"/>
    </w:p>
    <w:bookmarkEnd w:id="3"/>
    <w:p w14:paraId="6858E782" w14:textId="77777777" w:rsidR="00001839" w:rsidRDefault="00001839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35D4CA7" w14:textId="6B34EC44" w:rsidR="00001839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При неправильном использовании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многодозовые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флаконы с лекарственными средствами могут становиться факторами передачи инфекций, связанных с оказанием медицинской помощи. В литературе описаны многочисленные случаи передачи парентеральных вирусных гепатитов в следствие повторного применения шприцев и аспирационных устройств при наборе растворов из флаконов с анестетиками, препаратами для наркоза, а также при промывании установленных пациентам сосудистых катетеров. </w:t>
      </w:r>
    </w:p>
    <w:p w14:paraId="052C1659" w14:textId="4889615E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В связи с этим необходимо неукоснительно соблюдать ряд требований </w:t>
      </w:r>
      <w:r w:rsidR="00001839">
        <w:rPr>
          <w:rFonts w:ascii="Times New Roman" w:hAnsi="Times New Roman" w:cs="Times New Roman"/>
          <w:sz w:val="28"/>
          <w:szCs w:val="28"/>
        </w:rPr>
        <w:br/>
      </w:r>
      <w:r w:rsidRPr="003A3D3E">
        <w:rPr>
          <w:rFonts w:ascii="Times New Roman" w:hAnsi="Times New Roman" w:cs="Times New Roman"/>
          <w:sz w:val="28"/>
          <w:szCs w:val="28"/>
        </w:rPr>
        <w:t>и безопасных подходов</w:t>
      </w:r>
      <w:r w:rsidR="00001839">
        <w:rPr>
          <w:rFonts w:ascii="Times New Roman" w:hAnsi="Times New Roman" w:cs="Times New Roman"/>
          <w:sz w:val="28"/>
          <w:szCs w:val="28"/>
        </w:rPr>
        <w:t>:</w:t>
      </w:r>
    </w:p>
    <w:p w14:paraId="07621599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1. Минимизируйте число эпизодов применения содержимого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многодозового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флакона для разных пациентов. При наличии такой возможности используйте только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однодозовые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флаконы (ампулы). </w:t>
      </w:r>
    </w:p>
    <w:p w14:paraId="58E34A13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>2. Строго придерживайтесь правил индивидуального использования флаконов в инфузионных системах. Каждый флакон может быть подсоединен к инфузионной системе только одного пациента.</w:t>
      </w:r>
    </w:p>
    <w:p w14:paraId="229D9D49" w14:textId="7E4B62F4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3. Осуществляйте вскрытие, использование, хранение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многодозовых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флаконов в условиях, исключающих вторичную контаминацию, в т</w:t>
      </w:r>
      <w:r w:rsidR="00464474">
        <w:rPr>
          <w:rFonts w:ascii="Times New Roman" w:hAnsi="Times New Roman" w:cs="Times New Roman"/>
          <w:sz w:val="28"/>
          <w:szCs w:val="28"/>
        </w:rPr>
        <w:t xml:space="preserve">ом </w:t>
      </w:r>
      <w:r w:rsidRPr="003A3D3E">
        <w:rPr>
          <w:rFonts w:ascii="Times New Roman" w:hAnsi="Times New Roman" w:cs="Times New Roman"/>
          <w:sz w:val="28"/>
          <w:szCs w:val="28"/>
        </w:rPr>
        <w:t>ч</w:t>
      </w:r>
      <w:r w:rsidR="00464474">
        <w:rPr>
          <w:rFonts w:ascii="Times New Roman" w:hAnsi="Times New Roman" w:cs="Times New Roman"/>
          <w:sz w:val="28"/>
          <w:szCs w:val="28"/>
        </w:rPr>
        <w:t>исле</w:t>
      </w:r>
      <w:r w:rsidRPr="003A3D3E">
        <w:rPr>
          <w:rFonts w:ascii="Times New Roman" w:hAnsi="Times New Roman" w:cs="Times New Roman"/>
          <w:sz w:val="28"/>
          <w:szCs w:val="28"/>
        </w:rPr>
        <w:t xml:space="preserve"> соблюдайте правила гигиенической обработки рук и применения медицинских перчаток. </w:t>
      </w:r>
    </w:p>
    <w:p w14:paraId="13A7BFF5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4. Отмечайте на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многодозовом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флаконе дату и время вскрытия.</w:t>
      </w:r>
    </w:p>
    <w:p w14:paraId="257BC397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5. Соблюдайте сроки использования растворов в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многодозовых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флаконах. Если производитель не указал иного, то содержимое должно быть использовано в течение 6 часов вне зависимости от применения аспирационной канюли-фильтра.</w:t>
      </w:r>
    </w:p>
    <w:p w14:paraId="180B4A6E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6. Соблюдайте требования к использованию аспирационных фильтр-канюль для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многодозовых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флаконов (Мини-Спайки,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ПолиСпайки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и др.): </w:t>
      </w:r>
    </w:p>
    <w:p w14:paraId="043317E2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6.1. Строго придерживайтесь правила: каждая стерильная фильтр-канюля может применяться совместно только с одним флаконом. </w:t>
      </w:r>
    </w:p>
    <w:p w14:paraId="3727FC3D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6.2. Держите крышку аспирационной фильтр-канюли закрытой между эпизодами набора препарата из флакона. </w:t>
      </w:r>
    </w:p>
    <w:p w14:paraId="14048069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6.3. Не прикасайтесь к порту фильтр-канюли руками и шприцем, контактировавшим с пациентом! </w:t>
      </w:r>
    </w:p>
    <w:p w14:paraId="0BBF043B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6.4. При каждом наборе раствора через фильтр-канюлю производите антисептическую обработку порта спиртосодержащим раствором. </w:t>
      </w:r>
    </w:p>
    <w:p w14:paraId="3A11F4DF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7. Соблюдайте требования безопасного игольного доступа к содержимому </w:t>
      </w:r>
      <w:proofErr w:type="spellStart"/>
      <w:r w:rsidRPr="003A3D3E">
        <w:rPr>
          <w:rFonts w:ascii="Times New Roman" w:hAnsi="Times New Roman" w:cs="Times New Roman"/>
          <w:sz w:val="28"/>
          <w:szCs w:val="28"/>
        </w:rPr>
        <w:t>многодозовых</w:t>
      </w:r>
      <w:proofErr w:type="spellEnd"/>
      <w:r w:rsidRPr="003A3D3E">
        <w:rPr>
          <w:rFonts w:ascii="Times New Roman" w:hAnsi="Times New Roman" w:cs="Times New Roman"/>
          <w:sz w:val="28"/>
          <w:szCs w:val="28"/>
        </w:rPr>
        <w:t xml:space="preserve"> флаконов:</w:t>
      </w:r>
    </w:p>
    <w:p w14:paraId="5DEBD3A5" w14:textId="2FDAEEC6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7.1. Строго придерживайтесь правила: для каждого эпизода набора раствора </w:t>
      </w:r>
      <w:r w:rsidR="00001839">
        <w:rPr>
          <w:rFonts w:ascii="Times New Roman" w:hAnsi="Times New Roman" w:cs="Times New Roman"/>
          <w:sz w:val="28"/>
          <w:szCs w:val="28"/>
        </w:rPr>
        <w:br/>
      </w:r>
      <w:r w:rsidRPr="003A3D3E">
        <w:rPr>
          <w:rFonts w:ascii="Times New Roman" w:hAnsi="Times New Roman" w:cs="Times New Roman"/>
          <w:sz w:val="28"/>
          <w:szCs w:val="28"/>
        </w:rPr>
        <w:t xml:space="preserve">из флакона должна использоваться новая стерильная игла. Не прикасайтесь руками </w:t>
      </w:r>
      <w:r w:rsidR="00001839">
        <w:rPr>
          <w:rFonts w:ascii="Times New Roman" w:hAnsi="Times New Roman" w:cs="Times New Roman"/>
          <w:sz w:val="28"/>
          <w:szCs w:val="28"/>
        </w:rPr>
        <w:br/>
      </w:r>
      <w:r w:rsidRPr="003A3D3E">
        <w:rPr>
          <w:rFonts w:ascii="Times New Roman" w:hAnsi="Times New Roman" w:cs="Times New Roman"/>
          <w:sz w:val="28"/>
          <w:szCs w:val="28"/>
        </w:rPr>
        <w:t xml:space="preserve">к ключевым зонам стерильной иглы. </w:t>
      </w:r>
    </w:p>
    <w:p w14:paraId="3B234978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lastRenderedPageBreak/>
        <w:t>7.2. Не оставляйте иглу в резиновой крышке (мембране) после набора раствора из флакона.</w:t>
      </w:r>
    </w:p>
    <w:p w14:paraId="53C642FB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 xml:space="preserve">7.3. При каждом доступе к содержимому флакона производите антисептическую обработку резиновой крышки (мембраны) спиртосодержащим раствором. </w:t>
      </w:r>
    </w:p>
    <w:p w14:paraId="78046E79" w14:textId="77777777" w:rsidR="003A3D3E" w:rsidRPr="003A3D3E" w:rsidRDefault="003A3D3E" w:rsidP="002A68E8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3D3E">
        <w:rPr>
          <w:rFonts w:ascii="Times New Roman" w:hAnsi="Times New Roman" w:cs="Times New Roman"/>
          <w:sz w:val="28"/>
          <w:szCs w:val="28"/>
        </w:rPr>
        <w:t>7.4. Не прикасайтесь к крышке флакона (мембране) руками, а также шприцем, контактировавшим с пациентом, даже заменив иглу на стерильную!</w:t>
      </w:r>
    </w:p>
    <w:p w14:paraId="5D0F093F" w14:textId="77777777" w:rsidR="00163AA6" w:rsidRDefault="00163AA6" w:rsidP="002A68E8">
      <w:pPr>
        <w:spacing w:after="0" w:line="257" w:lineRule="auto"/>
        <w:ind w:firstLine="709"/>
      </w:pPr>
    </w:p>
    <w:sectPr w:rsidR="00163AA6" w:rsidSect="002A68E8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95B04" w14:textId="77777777" w:rsidR="002F08AC" w:rsidRDefault="002F08AC" w:rsidP="00001839">
      <w:pPr>
        <w:spacing w:after="0" w:line="240" w:lineRule="auto"/>
      </w:pPr>
      <w:r>
        <w:separator/>
      </w:r>
    </w:p>
  </w:endnote>
  <w:endnote w:type="continuationSeparator" w:id="0">
    <w:p w14:paraId="2C3C7CB5" w14:textId="77777777" w:rsidR="002F08AC" w:rsidRDefault="002F08AC" w:rsidP="00001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03194" w14:textId="77777777" w:rsidR="002F08AC" w:rsidRDefault="002F08AC" w:rsidP="00001839">
      <w:pPr>
        <w:spacing w:after="0" w:line="240" w:lineRule="auto"/>
      </w:pPr>
      <w:r>
        <w:separator/>
      </w:r>
    </w:p>
  </w:footnote>
  <w:footnote w:type="continuationSeparator" w:id="0">
    <w:p w14:paraId="2ACDB9F1" w14:textId="77777777" w:rsidR="002F08AC" w:rsidRDefault="002F08AC" w:rsidP="00001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3167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625D4E" w14:textId="5D66BF59" w:rsidR="00001839" w:rsidRPr="00001839" w:rsidRDefault="0000183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183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183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183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37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0183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55006EE" w14:textId="77777777" w:rsidR="00001839" w:rsidRDefault="0000183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D3E"/>
    <w:rsid w:val="00001839"/>
    <w:rsid w:val="0004355F"/>
    <w:rsid w:val="00163AA6"/>
    <w:rsid w:val="002A68E8"/>
    <w:rsid w:val="002F08AC"/>
    <w:rsid w:val="003A3D3E"/>
    <w:rsid w:val="00464474"/>
    <w:rsid w:val="006464D8"/>
    <w:rsid w:val="0068169B"/>
    <w:rsid w:val="00816182"/>
    <w:rsid w:val="0097612A"/>
    <w:rsid w:val="00D56332"/>
    <w:rsid w:val="00F2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1640D"/>
  <w15:chartTrackingRefBased/>
  <w15:docId w15:val="{0ACDC2B7-D467-40E1-BD75-AE300714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D3E"/>
    <w:pPr>
      <w:suppressAutoHyphens/>
      <w:spacing w:line="256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3A3D3E"/>
    <w:pPr>
      <w:keepNext/>
      <w:numPr>
        <w:numId w:val="1"/>
      </w:numPr>
      <w:spacing w:before="240" w:after="120" w:line="256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3A3D3E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0">
    <w:name w:val="Title"/>
    <w:basedOn w:val="a"/>
    <w:next w:val="a"/>
    <w:link w:val="a5"/>
    <w:uiPriority w:val="10"/>
    <w:qFormat/>
    <w:rsid w:val="003A3D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2"/>
    <w:link w:val="a0"/>
    <w:uiPriority w:val="10"/>
    <w:rsid w:val="003A3D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3A3D3E"/>
    <w:pPr>
      <w:spacing w:after="120"/>
    </w:pPr>
  </w:style>
  <w:style w:type="character" w:customStyle="1" w:styleId="a6">
    <w:name w:val="Основной текст Знак"/>
    <w:basedOn w:val="a2"/>
    <w:link w:val="a1"/>
    <w:uiPriority w:val="99"/>
    <w:semiHidden/>
    <w:rsid w:val="003A3D3E"/>
  </w:style>
  <w:style w:type="paragraph" w:styleId="a7">
    <w:name w:val="header"/>
    <w:basedOn w:val="a"/>
    <w:link w:val="a8"/>
    <w:uiPriority w:val="99"/>
    <w:unhideWhenUsed/>
    <w:rsid w:val="00001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001839"/>
  </w:style>
  <w:style w:type="paragraph" w:styleId="a9">
    <w:name w:val="footer"/>
    <w:basedOn w:val="a"/>
    <w:link w:val="aa"/>
    <w:uiPriority w:val="99"/>
    <w:unhideWhenUsed/>
    <w:rsid w:val="00001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001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Касьянова Ирина Александровна</cp:lastModifiedBy>
  <cp:revision>8</cp:revision>
  <dcterms:created xsi:type="dcterms:W3CDTF">2026-03-13T03:12:00Z</dcterms:created>
  <dcterms:modified xsi:type="dcterms:W3CDTF">2026-03-27T08:35:00Z</dcterms:modified>
</cp:coreProperties>
</file>